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B1FB" w14:textId="77777777" w:rsidR="002A2E45" w:rsidRDefault="002A2E45" w:rsidP="002A2E45">
      <w:pPr>
        <w:jc w:val="center"/>
        <w:rPr>
          <w:b/>
          <w:bCs/>
          <w:u w:val="single"/>
        </w:rPr>
      </w:pPr>
    </w:p>
    <w:p w14:paraId="5BD84880" w14:textId="706218C8" w:rsidR="002A2E45" w:rsidRPr="002A2E45" w:rsidRDefault="002A2E45" w:rsidP="002A2E45">
      <w:pPr>
        <w:jc w:val="center"/>
        <w:rPr>
          <w:b/>
          <w:bCs/>
          <w:u w:val="single"/>
        </w:rPr>
      </w:pPr>
      <w:r w:rsidRPr="002A2E45">
        <w:rPr>
          <w:b/>
          <w:bCs/>
          <w:u w:val="single"/>
        </w:rPr>
        <w:t>COMUNICATO STAMPA</w:t>
      </w:r>
    </w:p>
    <w:p w14:paraId="3C82E1A3" w14:textId="77777777" w:rsidR="002A2E45" w:rsidRDefault="002A2E45" w:rsidP="002A2E45">
      <w:pPr>
        <w:jc w:val="center"/>
        <w:rPr>
          <w:b/>
          <w:bCs/>
        </w:rPr>
      </w:pPr>
    </w:p>
    <w:p w14:paraId="4E2F15B3" w14:textId="13624878" w:rsidR="002A2E45" w:rsidRDefault="002A2E45" w:rsidP="002A2E45">
      <w:pPr>
        <w:jc w:val="center"/>
        <w:rPr>
          <w:b/>
          <w:bCs/>
        </w:rPr>
      </w:pPr>
      <w:r w:rsidRPr="002A2E45">
        <w:rPr>
          <w:b/>
          <w:bCs/>
        </w:rPr>
        <w:t xml:space="preserve">SUINI E BIOSICUREZZE IN ALLEVAMENTO, </w:t>
      </w:r>
    </w:p>
    <w:p w14:paraId="59505889" w14:textId="18B906DE" w:rsidR="002A2E45" w:rsidRPr="002A2E45" w:rsidRDefault="002A2E45" w:rsidP="002A2E45">
      <w:pPr>
        <w:jc w:val="center"/>
        <w:rPr>
          <w:b/>
          <w:bCs/>
        </w:rPr>
      </w:pPr>
      <w:r>
        <w:rPr>
          <w:b/>
          <w:bCs/>
        </w:rPr>
        <w:t xml:space="preserve">AL VIA CON </w:t>
      </w:r>
      <w:r w:rsidRPr="002A2E45">
        <w:rPr>
          <w:b/>
          <w:bCs/>
        </w:rPr>
        <w:t xml:space="preserve">200 ISCRITTI </w:t>
      </w:r>
      <w:r>
        <w:rPr>
          <w:b/>
          <w:bCs/>
        </w:rPr>
        <w:t>I</w:t>
      </w:r>
      <w:r w:rsidRPr="002A2E45">
        <w:rPr>
          <w:b/>
          <w:bCs/>
        </w:rPr>
        <w:t>L CORSO PROMOSSO DA UNAITALIA E ASSICA CON L’IZSLER</w:t>
      </w:r>
    </w:p>
    <w:p w14:paraId="11B2B00C" w14:textId="77777777" w:rsidR="002A2E45" w:rsidRPr="00115C32" w:rsidRDefault="002A2E45" w:rsidP="002A2E45">
      <w:pPr>
        <w:rPr>
          <w:sz w:val="23"/>
          <w:szCs w:val="23"/>
        </w:rPr>
      </w:pPr>
    </w:p>
    <w:p w14:paraId="088AA1C4" w14:textId="650B0B1A" w:rsidR="00B233C9" w:rsidRPr="00115C32" w:rsidRDefault="002A2E45" w:rsidP="002A2E45">
      <w:pPr>
        <w:jc w:val="both"/>
        <w:rPr>
          <w:sz w:val="23"/>
          <w:szCs w:val="23"/>
        </w:rPr>
      </w:pPr>
      <w:r w:rsidRPr="00115C32">
        <w:rPr>
          <w:i/>
          <w:iCs/>
          <w:sz w:val="23"/>
          <w:szCs w:val="23"/>
        </w:rPr>
        <w:t>Brescia, 12 ottobre 2022</w:t>
      </w:r>
      <w:r w:rsidRPr="00115C32">
        <w:rPr>
          <w:sz w:val="23"/>
          <w:szCs w:val="23"/>
        </w:rPr>
        <w:t xml:space="preserve"> – Ha preso il via oggi a Brescia con 200 iscritti il corso di formazione sulle biosicurezze negli allevamenti di suini promosso da </w:t>
      </w:r>
      <w:r w:rsidRPr="00115C32">
        <w:rPr>
          <w:b/>
          <w:bCs/>
          <w:sz w:val="23"/>
          <w:szCs w:val="23"/>
        </w:rPr>
        <w:t>Assica</w:t>
      </w:r>
      <w:r w:rsidRPr="00115C32">
        <w:rPr>
          <w:sz w:val="23"/>
          <w:szCs w:val="23"/>
        </w:rPr>
        <w:t xml:space="preserve"> e </w:t>
      </w:r>
      <w:r w:rsidRPr="00115C32">
        <w:rPr>
          <w:b/>
          <w:bCs/>
          <w:sz w:val="23"/>
          <w:szCs w:val="23"/>
        </w:rPr>
        <w:t>Unaitalia</w:t>
      </w:r>
      <w:r w:rsidRPr="00115C32">
        <w:rPr>
          <w:sz w:val="23"/>
          <w:szCs w:val="23"/>
        </w:rPr>
        <w:t xml:space="preserve">, in collaborazione con il Centro di formazione dell’IZSLER – </w:t>
      </w:r>
      <w:r w:rsidRPr="00115C32">
        <w:rPr>
          <w:b/>
          <w:bCs/>
          <w:sz w:val="23"/>
          <w:szCs w:val="23"/>
        </w:rPr>
        <w:t>Istituto Zooprofilattico sperimentale della Lombardia e dell’Emilia-Romagna</w:t>
      </w:r>
      <w:r w:rsidR="009271E5" w:rsidRPr="00115C32">
        <w:rPr>
          <w:b/>
          <w:bCs/>
          <w:sz w:val="23"/>
          <w:szCs w:val="23"/>
        </w:rPr>
        <w:t xml:space="preserve"> </w:t>
      </w:r>
      <w:r w:rsidR="009271E5" w:rsidRPr="00115C32">
        <w:rPr>
          <w:sz w:val="23"/>
          <w:szCs w:val="23"/>
        </w:rPr>
        <w:t>ed il</w:t>
      </w:r>
      <w:r w:rsidR="009271E5" w:rsidRPr="00115C32">
        <w:rPr>
          <w:b/>
          <w:bCs/>
          <w:sz w:val="23"/>
          <w:szCs w:val="23"/>
        </w:rPr>
        <w:t xml:space="preserve"> Ministero della Salute</w:t>
      </w:r>
      <w:r w:rsidRPr="00115C32">
        <w:rPr>
          <w:sz w:val="23"/>
          <w:szCs w:val="23"/>
        </w:rPr>
        <w:t>. Nel contesto dell’emergenza relativa alla Peste suina africana (PSA)</w:t>
      </w:r>
      <w:r w:rsidR="009271E5" w:rsidRPr="00115C32">
        <w:rPr>
          <w:sz w:val="23"/>
          <w:szCs w:val="23"/>
        </w:rPr>
        <w:t>,</w:t>
      </w:r>
      <w:r w:rsidRPr="00115C32">
        <w:rPr>
          <w:sz w:val="23"/>
          <w:szCs w:val="23"/>
        </w:rPr>
        <w:t xml:space="preserve"> il corso ha l’obiettivo di migliorare le conoscenze degli operatori nell’ambito delle biosicurezze e favorire una più efficace gestione dell’allevamento, in linea con le indicazioni delle più recenti normative. </w:t>
      </w:r>
    </w:p>
    <w:p w14:paraId="0ECECEF8" w14:textId="398449D3" w:rsidR="00B233C9" w:rsidRPr="00115C32" w:rsidRDefault="00B233C9" w:rsidP="00EE5106">
      <w:pPr>
        <w:jc w:val="both"/>
        <w:rPr>
          <w:sz w:val="23"/>
          <w:szCs w:val="23"/>
        </w:rPr>
      </w:pPr>
      <w:r w:rsidRPr="00115C32">
        <w:rPr>
          <w:sz w:val="23"/>
          <w:szCs w:val="23"/>
        </w:rPr>
        <w:t>“</w:t>
      </w:r>
      <w:r w:rsidRPr="00115C32">
        <w:rPr>
          <w:i/>
          <w:iCs/>
          <w:sz w:val="23"/>
          <w:szCs w:val="23"/>
        </w:rPr>
        <w:t xml:space="preserve">Ringraziamo l’Istituto Zooprofilattico della Lombardia e dell’Emilia-Romagna e tutte le istituzioni coinvolte per il supporto alla nascita di questo corso che ci permette di fornire ad allevatori e tecnici un supporto concreto e un’occasione di formazione quantomai attuale e centrata” </w:t>
      </w:r>
      <w:r w:rsidRPr="00115C32">
        <w:rPr>
          <w:sz w:val="23"/>
          <w:szCs w:val="23"/>
        </w:rPr>
        <w:t xml:space="preserve">spiegano </w:t>
      </w:r>
      <w:r w:rsidRPr="00115C32">
        <w:rPr>
          <w:b/>
          <w:bCs/>
          <w:sz w:val="23"/>
          <w:szCs w:val="23"/>
        </w:rPr>
        <w:t>Davide Calderone</w:t>
      </w:r>
      <w:r w:rsidRPr="00115C32">
        <w:rPr>
          <w:sz w:val="23"/>
          <w:szCs w:val="23"/>
        </w:rPr>
        <w:t xml:space="preserve">, direttore di Assica e </w:t>
      </w:r>
      <w:r w:rsidRPr="00115C32">
        <w:rPr>
          <w:b/>
          <w:bCs/>
          <w:sz w:val="23"/>
          <w:szCs w:val="23"/>
        </w:rPr>
        <w:t>Lara Sanfrancesco</w:t>
      </w:r>
      <w:r w:rsidRPr="00115C32">
        <w:rPr>
          <w:sz w:val="23"/>
          <w:szCs w:val="23"/>
        </w:rPr>
        <w:t>, direttrice Unaitalia</w:t>
      </w:r>
      <w:r w:rsidRPr="00115C32">
        <w:rPr>
          <w:i/>
          <w:iCs/>
          <w:sz w:val="23"/>
          <w:szCs w:val="23"/>
        </w:rPr>
        <w:t xml:space="preserve"> “lo scambio di conoscenze, l’aggiornamento continuo e la diffusione delle best practice è essenziale per gener</w:t>
      </w:r>
      <w:r w:rsidR="00EE5106" w:rsidRPr="00115C32">
        <w:rPr>
          <w:i/>
          <w:iCs/>
          <w:sz w:val="23"/>
          <w:szCs w:val="23"/>
        </w:rPr>
        <w:t>ar</w:t>
      </w:r>
      <w:r w:rsidRPr="00115C32">
        <w:rPr>
          <w:i/>
          <w:iCs/>
          <w:sz w:val="23"/>
          <w:szCs w:val="23"/>
        </w:rPr>
        <w:t>e sinergia lungo la filiera ed elevare concretamente e in modo efficace gli standard in allevamento</w:t>
      </w:r>
      <w:r w:rsidRPr="00115C32">
        <w:rPr>
          <w:sz w:val="23"/>
          <w:szCs w:val="23"/>
        </w:rPr>
        <w:t xml:space="preserve">”. </w:t>
      </w:r>
      <w:r w:rsidR="00EE5106" w:rsidRPr="00115C32">
        <w:rPr>
          <w:sz w:val="23"/>
          <w:szCs w:val="23"/>
        </w:rPr>
        <w:t>“</w:t>
      </w:r>
      <w:r w:rsidR="00EE5106" w:rsidRPr="00115C32">
        <w:rPr>
          <w:i/>
          <w:iCs/>
          <w:sz w:val="23"/>
          <w:szCs w:val="23"/>
        </w:rPr>
        <w:t xml:space="preserve">Anche con questo percorso il nostro Istituto conferma il suo impegno e la sua vocazione nel campo della formazione” </w:t>
      </w:r>
      <w:r w:rsidR="00EE5106" w:rsidRPr="00115C32">
        <w:rPr>
          <w:sz w:val="23"/>
          <w:szCs w:val="23"/>
        </w:rPr>
        <w:t xml:space="preserve">aggiunge </w:t>
      </w:r>
      <w:r w:rsidR="00EE5106" w:rsidRPr="00115C32">
        <w:rPr>
          <w:b/>
          <w:bCs/>
          <w:sz w:val="23"/>
          <w:szCs w:val="23"/>
        </w:rPr>
        <w:t>Piero Frazzi</w:t>
      </w:r>
      <w:r w:rsidR="00EE5106" w:rsidRPr="00115C32">
        <w:rPr>
          <w:i/>
          <w:iCs/>
          <w:sz w:val="23"/>
          <w:szCs w:val="23"/>
        </w:rPr>
        <w:t xml:space="preserve">, </w:t>
      </w:r>
      <w:r w:rsidR="00EE5106" w:rsidRPr="00115C32">
        <w:rPr>
          <w:sz w:val="23"/>
          <w:szCs w:val="23"/>
        </w:rPr>
        <w:t>direttore generale IZSLER</w:t>
      </w:r>
      <w:r w:rsidR="00EE5106" w:rsidRPr="00115C32">
        <w:rPr>
          <w:i/>
          <w:iCs/>
          <w:sz w:val="23"/>
          <w:szCs w:val="23"/>
        </w:rPr>
        <w:t xml:space="preserve"> “fondamentale è la collaborazione instaurata con gli operatori del settore per far sì che la formazione sia in linea con i bisogni formativi e allineata alle esigenze del momento”.</w:t>
      </w:r>
    </w:p>
    <w:p w14:paraId="6A2A2597" w14:textId="136BBCB5" w:rsidR="002A2E45" w:rsidRPr="00115C32" w:rsidRDefault="002A2E45" w:rsidP="00B233C9">
      <w:pPr>
        <w:ind w:firstLine="708"/>
        <w:jc w:val="both"/>
        <w:rPr>
          <w:sz w:val="23"/>
          <w:szCs w:val="23"/>
        </w:rPr>
      </w:pPr>
      <w:r w:rsidRPr="00115C32">
        <w:rPr>
          <w:sz w:val="23"/>
          <w:szCs w:val="23"/>
        </w:rPr>
        <w:t>Alla giornata inaugurale</w:t>
      </w:r>
      <w:r w:rsidR="009271E5" w:rsidRPr="00115C32">
        <w:rPr>
          <w:sz w:val="23"/>
          <w:szCs w:val="23"/>
        </w:rPr>
        <w:t>,</w:t>
      </w:r>
      <w:r w:rsidRPr="00115C32">
        <w:rPr>
          <w:sz w:val="23"/>
          <w:szCs w:val="23"/>
        </w:rPr>
        <w:t xml:space="preserve"> che si è tenuta oggi a Brescia nella sede dell’I</w:t>
      </w:r>
      <w:r w:rsidR="009271E5" w:rsidRPr="00115C32">
        <w:rPr>
          <w:sz w:val="23"/>
          <w:szCs w:val="23"/>
        </w:rPr>
        <w:t xml:space="preserve">ZSLER, </w:t>
      </w:r>
      <w:r w:rsidRPr="00115C32">
        <w:rPr>
          <w:sz w:val="23"/>
          <w:szCs w:val="23"/>
        </w:rPr>
        <w:t xml:space="preserve">hanno portato i loro saluti istituzionali il Direttore Generale sanità animale e farmaci veterinari del Ministero della Salute, </w:t>
      </w:r>
      <w:r w:rsidRPr="00115C32">
        <w:rPr>
          <w:b/>
          <w:bCs/>
          <w:sz w:val="23"/>
          <w:szCs w:val="23"/>
        </w:rPr>
        <w:t>Pierdavide Lecchini</w:t>
      </w:r>
      <w:r w:rsidRPr="00115C32">
        <w:rPr>
          <w:sz w:val="23"/>
          <w:szCs w:val="23"/>
        </w:rPr>
        <w:t xml:space="preserve"> e il Direttore Generale IZSLER, </w:t>
      </w:r>
      <w:r w:rsidRPr="00115C32">
        <w:rPr>
          <w:b/>
          <w:bCs/>
          <w:sz w:val="23"/>
          <w:szCs w:val="23"/>
        </w:rPr>
        <w:t>Piero Frazzi</w:t>
      </w:r>
      <w:r w:rsidRPr="00115C32">
        <w:rPr>
          <w:sz w:val="23"/>
          <w:szCs w:val="23"/>
        </w:rPr>
        <w:t>. Nell’occasione</w:t>
      </w:r>
      <w:r w:rsidR="009271E5" w:rsidRPr="00115C32">
        <w:rPr>
          <w:sz w:val="23"/>
          <w:szCs w:val="23"/>
        </w:rPr>
        <w:t>,</w:t>
      </w:r>
      <w:r w:rsidRPr="00115C32">
        <w:rPr>
          <w:sz w:val="23"/>
          <w:szCs w:val="23"/>
        </w:rPr>
        <w:t xml:space="preserve"> il direttore dell’Ufficio 3 DGSAF del Ministero della Salute, </w:t>
      </w:r>
      <w:r w:rsidRPr="00115C32">
        <w:rPr>
          <w:b/>
          <w:bCs/>
          <w:sz w:val="23"/>
          <w:szCs w:val="23"/>
        </w:rPr>
        <w:t>Luigi Ruocco</w:t>
      </w:r>
      <w:r w:rsidRPr="00115C32">
        <w:rPr>
          <w:sz w:val="23"/>
          <w:szCs w:val="23"/>
        </w:rPr>
        <w:t xml:space="preserve">, ha spiegato i contenuti del decreto 28 giugno 2022 sui “Requisiti di biosicurezza degli stabilimenti che detengono suini” e </w:t>
      </w:r>
      <w:r w:rsidRPr="00115C32">
        <w:rPr>
          <w:b/>
          <w:bCs/>
          <w:sz w:val="23"/>
          <w:szCs w:val="23"/>
        </w:rPr>
        <w:t>Loris Alborali</w:t>
      </w:r>
      <w:r w:rsidRPr="00115C32">
        <w:rPr>
          <w:sz w:val="23"/>
          <w:szCs w:val="23"/>
        </w:rPr>
        <w:t xml:space="preserve"> dell’IZSLER ha illustrato le check list Classyfarm, il nuovo sistema integrato finalizzato alla categorizzazione dell’allevamento in base al rischio. Il </w:t>
      </w:r>
      <w:r w:rsidR="009271E5" w:rsidRPr="00115C32">
        <w:rPr>
          <w:sz w:val="23"/>
          <w:szCs w:val="23"/>
        </w:rPr>
        <w:t xml:space="preserve">prossimo 19 ottobre si terrà la seconda giornata del corso, mentre il </w:t>
      </w:r>
      <w:r w:rsidRPr="00115C32">
        <w:rPr>
          <w:sz w:val="23"/>
          <w:szCs w:val="23"/>
        </w:rPr>
        <w:t xml:space="preserve">30 novembre 2022 </w:t>
      </w:r>
      <w:r w:rsidR="009271E5" w:rsidRPr="00115C32">
        <w:rPr>
          <w:sz w:val="23"/>
          <w:szCs w:val="23"/>
        </w:rPr>
        <w:t>è previsto</w:t>
      </w:r>
      <w:r w:rsidRPr="00115C32">
        <w:rPr>
          <w:sz w:val="23"/>
          <w:szCs w:val="23"/>
        </w:rPr>
        <w:t xml:space="preserve"> un evento conclusivo</w:t>
      </w:r>
      <w:r w:rsidR="009271E5" w:rsidRPr="00115C32">
        <w:rPr>
          <w:sz w:val="23"/>
          <w:szCs w:val="23"/>
        </w:rPr>
        <w:t xml:space="preserve"> dell’attività di formazione</w:t>
      </w:r>
      <w:r w:rsidRPr="00115C32">
        <w:rPr>
          <w:sz w:val="23"/>
          <w:szCs w:val="23"/>
        </w:rPr>
        <w:t xml:space="preserve">, sempre in presenza all’IZSLER di Brescia, con la partecipazione di esperti europei sulle biosicurezze e la proiezione di un video che mostrerà le misure di biosicurezza e la loro corretta applicazione. </w:t>
      </w:r>
    </w:p>
    <w:p w14:paraId="69A5809C" w14:textId="3FCB111F" w:rsidR="002A2E45" w:rsidRPr="00115C32" w:rsidRDefault="002A2E45" w:rsidP="00823940">
      <w:pPr>
        <w:ind w:firstLine="708"/>
        <w:jc w:val="both"/>
        <w:rPr>
          <w:sz w:val="23"/>
          <w:szCs w:val="23"/>
        </w:rPr>
      </w:pPr>
      <w:r w:rsidRPr="00115C32">
        <w:rPr>
          <w:sz w:val="23"/>
          <w:szCs w:val="23"/>
        </w:rPr>
        <w:t xml:space="preserve">Il corso è completamente gratuito ​e tenuto da docenti esperti che operano nelle principali filiere del settore ed è rivolto ad allevatori, tecnici di allevamento, veterinari e a tutte le figure professionali interessate. La didattica si tiene in due giornate, in modalità mista, con 50 persone in presenza nella sala formazione dell’IZSLER a Brescia e 150 in collegamento da remoto. Il corso sarà successivamente messo a disposizione anche in modalità FAD (formazione a distanza). Ai partecipanti sarà rilasciato un attestato di partecipazione.  </w:t>
      </w:r>
    </w:p>
    <w:p w14:paraId="0D43CC92" w14:textId="77777777" w:rsidR="002A2E45" w:rsidRPr="00115C32" w:rsidRDefault="002A2E45" w:rsidP="002A2E45">
      <w:pPr>
        <w:rPr>
          <w:sz w:val="23"/>
          <w:szCs w:val="23"/>
        </w:rPr>
      </w:pPr>
    </w:p>
    <w:p w14:paraId="6754F1F6" w14:textId="77777777" w:rsidR="002A2E45" w:rsidRPr="00115C32" w:rsidRDefault="002A2E45" w:rsidP="002A2E45">
      <w:pPr>
        <w:rPr>
          <w:sz w:val="23"/>
          <w:szCs w:val="23"/>
        </w:rPr>
      </w:pPr>
      <w:r w:rsidRPr="00115C32">
        <w:rPr>
          <w:sz w:val="23"/>
          <w:szCs w:val="23"/>
        </w:rPr>
        <w:t xml:space="preserve">Ufficio Stampa Assica </w:t>
      </w:r>
    </w:p>
    <w:p w14:paraId="40D35A9C" w14:textId="0747F043" w:rsidR="002A2E45" w:rsidRPr="00115C32" w:rsidRDefault="002A2E45" w:rsidP="002A2E45">
      <w:pPr>
        <w:rPr>
          <w:sz w:val="23"/>
          <w:szCs w:val="23"/>
        </w:rPr>
      </w:pPr>
      <w:r w:rsidRPr="00115C32">
        <w:rPr>
          <w:sz w:val="23"/>
          <w:szCs w:val="23"/>
        </w:rPr>
        <w:t xml:space="preserve">Tiziana Formisano 346 8734426 - formisano@assica.it  </w:t>
      </w:r>
    </w:p>
    <w:p w14:paraId="6DD8E8CB" w14:textId="77777777" w:rsidR="002A2E45" w:rsidRPr="00115C32" w:rsidRDefault="002A2E45" w:rsidP="002A2E45">
      <w:pPr>
        <w:rPr>
          <w:sz w:val="23"/>
          <w:szCs w:val="23"/>
        </w:rPr>
      </w:pPr>
    </w:p>
    <w:p w14:paraId="195D61FD" w14:textId="77777777" w:rsidR="002A2E45" w:rsidRPr="00115C32" w:rsidRDefault="002A2E45" w:rsidP="002A2E45">
      <w:pPr>
        <w:rPr>
          <w:sz w:val="23"/>
          <w:szCs w:val="23"/>
        </w:rPr>
      </w:pPr>
      <w:r w:rsidRPr="00115C32">
        <w:rPr>
          <w:sz w:val="23"/>
          <w:szCs w:val="23"/>
        </w:rPr>
        <w:t xml:space="preserve">INC - Ufficio stampa Unaitalia </w:t>
      </w:r>
    </w:p>
    <w:p w14:paraId="2E84D36B" w14:textId="77777777" w:rsidR="002A2E45" w:rsidRPr="00115C32" w:rsidRDefault="002A2E45" w:rsidP="002A2E45">
      <w:pPr>
        <w:rPr>
          <w:sz w:val="23"/>
          <w:szCs w:val="23"/>
        </w:rPr>
      </w:pPr>
      <w:r w:rsidRPr="00115C32">
        <w:rPr>
          <w:sz w:val="23"/>
          <w:szCs w:val="23"/>
        </w:rPr>
        <w:t xml:space="preserve">Ilaria Koeppen 342 0773826 - i.koeppen@inc-comunicazione.it </w:t>
      </w:r>
    </w:p>
    <w:p w14:paraId="5966A03E" w14:textId="1574E660" w:rsidR="002A2E45" w:rsidRPr="00115C32" w:rsidRDefault="002A2E45">
      <w:pPr>
        <w:rPr>
          <w:sz w:val="23"/>
          <w:szCs w:val="23"/>
        </w:rPr>
      </w:pPr>
      <w:r w:rsidRPr="00115C32">
        <w:rPr>
          <w:sz w:val="23"/>
          <w:szCs w:val="23"/>
        </w:rPr>
        <w:t xml:space="preserve">Caterina </w:t>
      </w:r>
      <w:proofErr w:type="spellStart"/>
      <w:r w:rsidRPr="00115C32">
        <w:rPr>
          <w:sz w:val="23"/>
          <w:szCs w:val="23"/>
        </w:rPr>
        <w:t>Volodin</w:t>
      </w:r>
      <w:proofErr w:type="spellEnd"/>
      <w:r w:rsidRPr="00115C32">
        <w:rPr>
          <w:sz w:val="23"/>
          <w:szCs w:val="23"/>
        </w:rPr>
        <w:t xml:space="preserve"> 345 6377253 - c.volodin@inc-comunicazione.it</w:t>
      </w:r>
    </w:p>
    <w:sectPr w:rsidR="002A2E45" w:rsidRPr="00115C32" w:rsidSect="00D11C7F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F688" w14:textId="77777777" w:rsidR="00946662" w:rsidRDefault="00946662" w:rsidP="002A2E45">
      <w:r>
        <w:separator/>
      </w:r>
    </w:p>
  </w:endnote>
  <w:endnote w:type="continuationSeparator" w:id="0">
    <w:p w14:paraId="3CAE449B" w14:textId="77777777" w:rsidR="00946662" w:rsidRDefault="00946662" w:rsidP="002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606A" w14:textId="77777777" w:rsidR="00946662" w:rsidRDefault="00946662" w:rsidP="002A2E45">
      <w:r>
        <w:separator/>
      </w:r>
    </w:p>
  </w:footnote>
  <w:footnote w:type="continuationSeparator" w:id="0">
    <w:p w14:paraId="19633983" w14:textId="77777777" w:rsidR="00946662" w:rsidRDefault="00946662" w:rsidP="002A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33BF" w14:textId="7CA7A96E" w:rsidR="00115C32" w:rsidRDefault="00115C32" w:rsidP="00115C32">
    <w:pPr>
      <w:pStyle w:val="Intestazione"/>
      <w:tabs>
        <w:tab w:val="clear" w:pos="4819"/>
        <w:tab w:val="left" w:pos="1678"/>
        <w:tab w:val="center" w:pos="4816"/>
      </w:tabs>
      <w:jc w:val="center"/>
    </w:pPr>
    <w:r>
      <w:rPr>
        <w:noProof/>
      </w:rPr>
      <w:drawing>
        <wp:inline distT="0" distB="0" distL="0" distR="0" wp14:anchorId="0C78E611" wp14:editId="65ACC4C0">
          <wp:extent cx="2997642" cy="590067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770" cy="613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AD52C" w14:textId="2C4A63EA" w:rsidR="002A2E45" w:rsidRDefault="002A2E45" w:rsidP="00115C32">
    <w:pPr>
      <w:pStyle w:val="Intestazione"/>
      <w:tabs>
        <w:tab w:val="clear" w:pos="4819"/>
        <w:tab w:val="left" w:pos="1678"/>
        <w:tab w:val="center" w:pos="4816"/>
      </w:tabs>
      <w:jc w:val="center"/>
    </w:pPr>
    <w:r>
      <w:fldChar w:fldCharType="begin"/>
    </w:r>
    <w:r>
      <w:instrText xml:space="preserve"> INCLUDEPICTURE "https://www.trustyourtaste.eu/assica/wp-content/uploads/2021/06/logo_assica_blu.png" \* MERGEFORMATINET </w:instrText>
    </w:r>
    <w:r>
      <w:fldChar w:fldCharType="separate"/>
    </w:r>
    <w:r>
      <w:rPr>
        <w:noProof/>
      </w:rPr>
      <w:drawing>
        <wp:inline distT="0" distB="0" distL="0" distR="0" wp14:anchorId="16A2FE6F" wp14:editId="06079CB4">
          <wp:extent cx="1310664" cy="527739"/>
          <wp:effectExtent l="0" t="0" r="0" b="0"/>
          <wp:docPr id="2" name="Immagine 2" descr="Assica - Trust Your ta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ca - Trust Your tas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19" r="14325"/>
                  <a:stretch/>
                </pic:blipFill>
                <pic:spPr bwMode="auto">
                  <a:xfrm>
                    <a:off x="0" y="0"/>
                    <a:ext cx="1323041" cy="5327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 xml:space="preserve">   </w:t>
    </w:r>
    <w:r>
      <w:rPr>
        <w:noProof/>
      </w:rPr>
      <w:drawing>
        <wp:inline distT="0" distB="0" distL="0" distR="0" wp14:anchorId="609CABCA" wp14:editId="06F551DD">
          <wp:extent cx="1416090" cy="52478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87" cy="546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4674A" w14:textId="77777777" w:rsidR="002A2E45" w:rsidRDefault="002A2E45" w:rsidP="00115C3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45"/>
    <w:rsid w:val="00115C32"/>
    <w:rsid w:val="001D25C8"/>
    <w:rsid w:val="002A2E45"/>
    <w:rsid w:val="006B2421"/>
    <w:rsid w:val="00790B22"/>
    <w:rsid w:val="00823940"/>
    <w:rsid w:val="009271E5"/>
    <w:rsid w:val="00946662"/>
    <w:rsid w:val="00955310"/>
    <w:rsid w:val="00B233C9"/>
    <w:rsid w:val="00BF5CA8"/>
    <w:rsid w:val="00CE6727"/>
    <w:rsid w:val="00D11C7F"/>
    <w:rsid w:val="00E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3F4F"/>
  <w14:defaultImageDpi w14:val="32767"/>
  <w15:chartTrackingRefBased/>
  <w15:docId w15:val="{9BC07ADB-97B3-EF4D-ACA8-B77360D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E45"/>
  </w:style>
  <w:style w:type="paragraph" w:styleId="Pidipagina">
    <w:name w:val="footer"/>
    <w:basedOn w:val="Normale"/>
    <w:link w:val="PidipaginaCarattere"/>
    <w:uiPriority w:val="99"/>
    <w:unhideWhenUsed/>
    <w:rsid w:val="002A2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E45"/>
  </w:style>
  <w:style w:type="character" w:styleId="Collegamentoipertestuale">
    <w:name w:val="Hyperlink"/>
    <w:basedOn w:val="Carpredefinitoparagrafo"/>
    <w:uiPriority w:val="99"/>
    <w:unhideWhenUsed/>
    <w:rsid w:val="002A2E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2A2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Gambacorta</dc:creator>
  <cp:keywords/>
  <dc:description/>
  <cp:lastModifiedBy>Barbara Gambacorta</cp:lastModifiedBy>
  <cp:revision>3</cp:revision>
  <dcterms:created xsi:type="dcterms:W3CDTF">2022-10-12T09:07:00Z</dcterms:created>
  <dcterms:modified xsi:type="dcterms:W3CDTF">2022-10-12T10:13:00Z</dcterms:modified>
</cp:coreProperties>
</file>